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09E42" w14:textId="77777777" w:rsidR="00565D4A" w:rsidRPr="00565D4A" w:rsidRDefault="00565D4A" w:rsidP="00565D4A">
      <w:pPr>
        <w:rPr>
          <w:rFonts w:ascii="Times New Roman" w:eastAsia="Times New Roman" w:hAnsi="Times New Roman" w:cs="Times New Roman"/>
        </w:rPr>
      </w:pPr>
      <w:r w:rsidRPr="00565D4A">
        <w:rPr>
          <w:rFonts w:ascii="Arial" w:eastAsia="Times New Roman" w:hAnsi="Arial" w:cs="Arial"/>
          <w:color w:val="000000"/>
          <w:sz w:val="22"/>
          <w:szCs w:val="22"/>
        </w:rPr>
        <w:t>Biology </w:t>
      </w:r>
    </w:p>
    <w:p w14:paraId="0A141B21" w14:textId="77777777" w:rsidR="00565D4A" w:rsidRPr="00565D4A" w:rsidRDefault="00565D4A" w:rsidP="00565D4A">
      <w:pPr>
        <w:rPr>
          <w:rFonts w:ascii="Times New Roman" w:eastAsia="Times New Roman" w:hAnsi="Times New Roman" w:cs="Times New Roman"/>
        </w:rPr>
      </w:pPr>
      <w:r w:rsidRPr="00565D4A">
        <w:rPr>
          <w:rFonts w:ascii="Arial" w:eastAsia="Times New Roman" w:hAnsi="Arial" w:cs="Arial"/>
          <w:color w:val="000000"/>
          <w:sz w:val="22"/>
          <w:szCs w:val="22"/>
        </w:rPr>
        <w:t>Homework 7</w:t>
      </w:r>
    </w:p>
    <w:p w14:paraId="4061699A" w14:textId="77777777" w:rsidR="00565D4A" w:rsidRPr="00565D4A" w:rsidRDefault="00565D4A" w:rsidP="00565D4A">
      <w:pPr>
        <w:rPr>
          <w:rFonts w:ascii="Times New Roman" w:eastAsia="Times New Roman" w:hAnsi="Times New Roman" w:cs="Times New Roman"/>
        </w:rPr>
      </w:pPr>
      <w:r w:rsidRPr="00565D4A">
        <w:rPr>
          <w:rFonts w:ascii="Arial" w:eastAsia="Times New Roman" w:hAnsi="Arial" w:cs="Arial"/>
          <w:color w:val="000000"/>
          <w:sz w:val="22"/>
          <w:szCs w:val="22"/>
        </w:rPr>
        <w:t>Form and Function</w:t>
      </w:r>
    </w:p>
    <w:p w14:paraId="741CFDA7" w14:textId="77777777" w:rsidR="00565D4A" w:rsidRPr="00565D4A" w:rsidRDefault="00565D4A" w:rsidP="00565D4A">
      <w:pPr>
        <w:spacing w:after="240"/>
        <w:rPr>
          <w:rFonts w:ascii="Times New Roman" w:eastAsia="Times New Roman" w:hAnsi="Times New Roman" w:cs="Times New Roman"/>
        </w:rPr>
      </w:pPr>
    </w:p>
    <w:p w14:paraId="173BDF2A" w14:textId="77777777" w:rsidR="00565D4A" w:rsidRPr="00565D4A" w:rsidRDefault="00565D4A" w:rsidP="00565D4A">
      <w:pPr>
        <w:numPr>
          <w:ilvl w:val="0"/>
          <w:numId w:val="8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565D4A">
        <w:rPr>
          <w:rFonts w:ascii="Arial" w:eastAsia="Times New Roman" w:hAnsi="Arial" w:cs="Arial"/>
          <w:color w:val="000000"/>
          <w:sz w:val="22"/>
          <w:szCs w:val="22"/>
        </w:rPr>
        <w:t>Use three examples of epithelial tissue to explain how form and function are related.</w:t>
      </w:r>
    </w:p>
    <w:p w14:paraId="6EED0C85" w14:textId="77777777" w:rsidR="00565D4A" w:rsidRPr="00565D4A" w:rsidRDefault="00565D4A" w:rsidP="00565D4A">
      <w:pPr>
        <w:rPr>
          <w:rFonts w:ascii="Times New Roman" w:eastAsia="Times New Roman" w:hAnsi="Times New Roman" w:cs="Times New Roman"/>
        </w:rPr>
      </w:pPr>
    </w:p>
    <w:p w14:paraId="22709A93" w14:textId="77777777" w:rsidR="00276E2D" w:rsidRDefault="00276E2D" w:rsidP="00276E2D"/>
    <w:p w14:paraId="3046A821" w14:textId="77777777" w:rsidR="00276E2D" w:rsidRDefault="00276E2D" w:rsidP="00276E2D"/>
    <w:p w14:paraId="11FAB896" w14:textId="5260543E" w:rsidR="00565D4A" w:rsidRPr="00565D4A" w:rsidRDefault="00565D4A" w:rsidP="00565D4A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65D4A">
        <w:rPr>
          <w:rFonts w:ascii="Arial" w:eastAsia="Times New Roman" w:hAnsi="Arial" w:cs="Arial"/>
          <w:color w:val="000000"/>
          <w:sz w:val="22"/>
          <w:szCs w:val="22"/>
        </w:rPr>
        <w:t>Discuss how the adaptations of fur and arrector pili, sweating and panting, and behavior are employed to balance heat gain or loss by conduction, convection, radiation, and evaporation.</w:t>
      </w:r>
    </w:p>
    <w:p w14:paraId="548CAA29" w14:textId="77777777" w:rsidR="00565D4A" w:rsidRPr="00565D4A" w:rsidRDefault="00565D4A" w:rsidP="00565D4A">
      <w:pPr>
        <w:rPr>
          <w:rFonts w:ascii="Times New Roman" w:eastAsia="Times New Roman" w:hAnsi="Times New Roman" w:cs="Times New Roman"/>
        </w:rPr>
      </w:pPr>
    </w:p>
    <w:p w14:paraId="3137DF68" w14:textId="090DF815" w:rsidR="00565D4A" w:rsidRPr="00565D4A" w:rsidRDefault="00565D4A" w:rsidP="00565D4A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65D4A">
        <w:rPr>
          <w:rFonts w:ascii="Arial" w:eastAsia="Times New Roman" w:hAnsi="Arial" w:cs="Arial"/>
          <w:color w:val="000000"/>
          <w:sz w:val="22"/>
          <w:szCs w:val="22"/>
        </w:rPr>
        <w:t xml:space="preserve">Compare and contrast body temperature regulators and conformers with respect to endothermy vs </w:t>
      </w:r>
      <w:proofErr w:type="spellStart"/>
      <w:r w:rsidRPr="00565D4A">
        <w:rPr>
          <w:rFonts w:ascii="Arial" w:eastAsia="Times New Roman" w:hAnsi="Arial" w:cs="Arial"/>
          <w:color w:val="000000"/>
          <w:sz w:val="22"/>
          <w:szCs w:val="22"/>
        </w:rPr>
        <w:t>ectothermy</w:t>
      </w:r>
      <w:proofErr w:type="spellEnd"/>
      <w:r w:rsidRPr="00565D4A">
        <w:rPr>
          <w:rFonts w:ascii="Arial" w:eastAsia="Times New Roman" w:hAnsi="Arial" w:cs="Arial"/>
          <w:color w:val="000000"/>
          <w:sz w:val="22"/>
          <w:szCs w:val="22"/>
        </w:rPr>
        <w:t xml:space="preserve">, poikilothermy vs homeothermy, metabolic rate, and energetic demands. </w:t>
      </w:r>
    </w:p>
    <w:p w14:paraId="4B81733F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6B34C24E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0846E89E" w14:textId="3866150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D93025"/>
          <w:spacing w:val="2"/>
        </w:rPr>
      </w:pPr>
      <w:r>
        <w:rPr>
          <w:rFonts w:ascii="Arial" w:eastAsia="Times New Roman" w:hAnsi="Arial" w:cs="Arial"/>
          <w:color w:val="202124"/>
          <w:spacing w:val="2"/>
        </w:rPr>
        <w:t>1.</w:t>
      </w:r>
      <w:r w:rsidRPr="00565D4A">
        <w:rPr>
          <w:rFonts w:ascii="Arial" w:eastAsia="Times New Roman" w:hAnsi="Arial" w:cs="Arial"/>
          <w:color w:val="202124"/>
          <w:spacing w:val="2"/>
        </w:rPr>
        <w:t>What role does the so-called dorsal lip play in the development of an embryo?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3F418968" w14:textId="77777777" w:rsidR="00565D4A" w:rsidRP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2356B3BE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It forms the yolk sac</w:t>
      </w:r>
    </w:p>
    <w:p w14:paraId="503A384B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It forms the embryo’s placenta</w:t>
      </w:r>
    </w:p>
    <w:p w14:paraId="648E7EE5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It controls cytoplasmic determinants</w:t>
      </w:r>
    </w:p>
    <w:p w14:paraId="49A6F560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It controls morphogenesis through induction</w:t>
      </w:r>
    </w:p>
    <w:p w14:paraId="63EAE02C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7B23DED3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D93025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2. Which of the following most accurately defines the acrosomal reaction?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62AA7C8D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D93025"/>
          <w:spacing w:val="2"/>
        </w:rPr>
      </w:pPr>
    </w:p>
    <w:p w14:paraId="20AC7F88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It is the process by which the chromosomes of the two gametes are united</w:t>
      </w:r>
    </w:p>
    <w:p w14:paraId="14A53676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It is how the first cleavage of the zygote is begun</w:t>
      </w:r>
    </w:p>
    <w:p w14:paraId="21270D3C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It is how the sperm penetrates the egg.</w:t>
      </w:r>
    </w:p>
    <w:p w14:paraId="72336B65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It is how the slow block to polyspermy is established.</w:t>
      </w:r>
    </w:p>
    <w:p w14:paraId="24397312" w14:textId="58D56B09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</w:p>
    <w:p w14:paraId="0E7817BB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24D7027F" w14:textId="6A56EFC6" w:rsidR="00565D4A" w:rsidRP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3. Which of the following best describes the developmental stage known as gastrulation?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67877B01" w14:textId="432CC10B" w:rsidR="00565D4A" w:rsidRPr="00565D4A" w:rsidRDefault="00565D4A" w:rsidP="00565D4A">
      <w:pPr>
        <w:pStyle w:val="ListParagraph"/>
        <w:shd w:val="clear" w:color="auto" w:fill="FFFFFF"/>
        <w:spacing w:after="240" w:line="390" w:lineRule="atLeast"/>
        <w:rPr>
          <w:rFonts w:ascii="Helvetica" w:eastAsia="Times New Roman" w:hAnsi="Helvetica" w:cs="Times New Roman"/>
          <w:color w:val="202124"/>
          <w:sz w:val="18"/>
          <w:szCs w:val="18"/>
        </w:rPr>
      </w:pPr>
    </w:p>
    <w:p w14:paraId="603BB4C5" w14:textId="77777777" w:rsidR="00565D4A" w:rsidRDefault="00565D4A" w:rsidP="00565D4A">
      <w:pPr>
        <w:pStyle w:val="ListParagraph"/>
        <w:shd w:val="clear" w:color="auto" w:fill="FFFFFF"/>
        <w:spacing w:after="180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</w:p>
    <w:p w14:paraId="5386D065" w14:textId="26F6AC46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Cellular division which results in ante formation of a blastula</w:t>
      </w:r>
    </w:p>
    <w:p w14:paraId="75F59645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Cells differentiating into three distinct layers</w:t>
      </w:r>
    </w:p>
    <w:p w14:paraId="6992BE43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The formation of a functional gastrointestinal system</w:t>
      </w:r>
    </w:p>
    <w:p w14:paraId="3D9A1171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The formation of the vegetal pole</w:t>
      </w:r>
    </w:p>
    <w:p w14:paraId="3750058D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2C041FB3" w14:textId="03C17A72" w:rsidR="00565D4A" w:rsidRPr="00565D4A" w:rsidRDefault="00565D4A" w:rsidP="00565D4A">
      <w:pPr>
        <w:pStyle w:val="ListParagraph"/>
        <w:numPr>
          <w:ilvl w:val="0"/>
          <w:numId w:val="8"/>
        </w:numPr>
        <w:shd w:val="clear" w:color="auto" w:fill="FFFFFF"/>
        <w:spacing w:after="240" w:line="360" w:lineRule="atLeast"/>
        <w:rPr>
          <w:rFonts w:ascii="Arial" w:eastAsia="Times New Roman" w:hAnsi="Arial" w:cs="Arial"/>
          <w:color w:val="D93025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lastRenderedPageBreak/>
        <w:t>Which of the following is most accurate regarding notochord formation?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6DA7F4AC" w14:textId="77777777" w:rsidR="00565D4A" w:rsidRP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3540E8C0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Notochord formation takes place in early gastrulation from mesoderm</w:t>
      </w:r>
    </w:p>
    <w:p w14:paraId="162DD59C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Notochord formation takes place in early organogenesis from mesoderm</w:t>
      </w:r>
    </w:p>
    <w:p w14:paraId="77687C90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Notochord formation takes place in early gastrulation from ectoderm</w:t>
      </w:r>
    </w:p>
    <w:p w14:paraId="7E7F97AB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Notochord formation takes place in early organogenesis from endoderm</w:t>
      </w:r>
    </w:p>
    <w:p w14:paraId="77A7AC84" w14:textId="77777777" w:rsidR="00565D4A" w:rsidRDefault="00565D4A" w:rsidP="00565D4A">
      <w:pPr>
        <w:pStyle w:val="ListParagraph"/>
        <w:shd w:val="clear" w:color="auto" w:fill="FFFFFF"/>
        <w:spacing w:after="240"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7FEA88F5" w14:textId="385D8AEE" w:rsidR="00565D4A" w:rsidRPr="00565D4A" w:rsidRDefault="00565D4A" w:rsidP="00565D4A">
      <w:pPr>
        <w:shd w:val="clear" w:color="auto" w:fill="FFFFFF"/>
        <w:spacing w:after="240" w:line="360" w:lineRule="atLeast"/>
        <w:ind w:firstLine="720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5. Which of the following arise from endoderm?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6395195C" w14:textId="079ECB15" w:rsidR="00565D4A" w:rsidRPr="00565D4A" w:rsidRDefault="00565D4A" w:rsidP="00565D4A">
      <w:pPr>
        <w:pStyle w:val="ListParagraph"/>
        <w:shd w:val="clear" w:color="auto" w:fill="FFFFFF"/>
        <w:spacing w:after="240" w:line="390" w:lineRule="atLeast"/>
        <w:rPr>
          <w:rFonts w:ascii="Helvetica" w:eastAsia="Times New Roman" w:hAnsi="Helvetica" w:cs="Times New Roman"/>
          <w:color w:val="202124"/>
          <w:sz w:val="18"/>
          <w:szCs w:val="18"/>
        </w:rPr>
      </w:pPr>
    </w:p>
    <w:p w14:paraId="69FAD016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the liver and lining of the digestive tract</w:t>
      </w:r>
    </w:p>
    <w:p w14:paraId="560DCAE3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the circulatory and lymphatic system</w:t>
      </w:r>
    </w:p>
    <w:p w14:paraId="6A2D39B5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hair follicles and tooth enamel</w:t>
      </w:r>
    </w:p>
    <w:p w14:paraId="640BCD63" w14:textId="1402E046" w:rsidR="00565D4A" w:rsidRDefault="00565D4A" w:rsidP="00565D4A">
      <w:pPr>
        <w:pStyle w:val="ListParagraph"/>
        <w:shd w:val="clear" w:color="auto" w:fill="FFFFFF"/>
        <w:spacing w:after="180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The skeletal system and muscles</w:t>
      </w:r>
    </w:p>
    <w:p w14:paraId="4D6291E1" w14:textId="59834445" w:rsidR="00565D4A" w:rsidRDefault="00565D4A" w:rsidP="00565D4A">
      <w:pPr>
        <w:pStyle w:val="ListParagraph"/>
        <w:shd w:val="clear" w:color="auto" w:fill="FFFFFF"/>
        <w:spacing w:after="180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</w:p>
    <w:p w14:paraId="280176F4" w14:textId="6986ED18" w:rsidR="00565D4A" w:rsidRPr="00565D4A" w:rsidRDefault="00565D4A" w:rsidP="00565D4A">
      <w:pPr>
        <w:pStyle w:val="ListParagraph"/>
        <w:numPr>
          <w:ilvl w:val="0"/>
          <w:numId w:val="9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Which of the following is not a connective tissue?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5B3D299C" w14:textId="7C23A784" w:rsidR="00565D4A" w:rsidRPr="00565D4A" w:rsidRDefault="00565D4A" w:rsidP="00565D4A">
      <w:pPr>
        <w:shd w:val="clear" w:color="auto" w:fill="FFFFFF"/>
        <w:spacing w:line="390" w:lineRule="atLeast"/>
        <w:rPr>
          <w:rFonts w:ascii="Helvetica" w:eastAsia="Times New Roman" w:hAnsi="Helvetica" w:cs="Times New Roman"/>
          <w:color w:val="202124"/>
          <w:sz w:val="18"/>
          <w:szCs w:val="18"/>
        </w:rPr>
      </w:pPr>
    </w:p>
    <w:p w14:paraId="54721DA3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Adipose tissue</w:t>
      </w:r>
    </w:p>
    <w:p w14:paraId="38E7D97F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Blood</w:t>
      </w:r>
    </w:p>
    <w:p w14:paraId="318FAA77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Bone</w:t>
      </w:r>
    </w:p>
    <w:p w14:paraId="6F8B5C16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Skin</w:t>
      </w:r>
    </w:p>
    <w:p w14:paraId="6587A5EA" w14:textId="77777777" w:rsidR="00565D4A" w:rsidRDefault="00565D4A" w:rsidP="00565D4A">
      <w:pPr>
        <w:shd w:val="clear" w:color="auto" w:fill="FFFFFF"/>
        <w:spacing w:line="360" w:lineRule="atLeast"/>
        <w:ind w:left="360"/>
        <w:rPr>
          <w:rFonts w:ascii="Arial" w:eastAsia="Times New Roman" w:hAnsi="Arial" w:cs="Arial"/>
          <w:color w:val="202124"/>
          <w:spacing w:val="2"/>
        </w:rPr>
      </w:pPr>
    </w:p>
    <w:p w14:paraId="5058B56C" w14:textId="13E8D031" w:rsidR="00565D4A" w:rsidRPr="00565D4A" w:rsidRDefault="00565D4A" w:rsidP="00565D4A">
      <w:pPr>
        <w:shd w:val="clear" w:color="auto" w:fill="FFFFFF"/>
        <w:spacing w:line="360" w:lineRule="atLeast"/>
        <w:ind w:left="360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2. Which of the following is most closely associated with body temperature regulators?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7634CCC5" w14:textId="51260928" w:rsidR="00565D4A" w:rsidRPr="00565D4A" w:rsidRDefault="00565D4A" w:rsidP="00565D4A">
      <w:pPr>
        <w:shd w:val="clear" w:color="auto" w:fill="FFFFFF"/>
        <w:spacing w:line="390" w:lineRule="atLeast"/>
        <w:rPr>
          <w:rFonts w:ascii="Helvetica" w:eastAsia="Times New Roman" w:hAnsi="Helvetica" w:cs="Times New Roman"/>
          <w:color w:val="202124"/>
          <w:sz w:val="18"/>
          <w:szCs w:val="18"/>
        </w:rPr>
      </w:pPr>
    </w:p>
    <w:p w14:paraId="62A087EB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Comparatively high energetic demand and wide range of functional body temperatures</w:t>
      </w:r>
    </w:p>
    <w:p w14:paraId="438B2101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Comparatively low energetic demand and wide range of functional body temperatures</w:t>
      </w:r>
    </w:p>
    <w:p w14:paraId="4B7E0D03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Comparatively high energetic demand and narrow range of functional body temperatures</w:t>
      </w:r>
    </w:p>
    <w:p w14:paraId="3DC60A46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Comparatively low energetic demand and narrow range of functional body temperatures</w:t>
      </w:r>
    </w:p>
    <w:p w14:paraId="3442212B" w14:textId="77777777" w:rsidR="00565D4A" w:rsidRDefault="00565D4A" w:rsidP="00565D4A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718505A1" w14:textId="482450F2" w:rsidR="00565D4A" w:rsidRPr="00565D4A" w:rsidRDefault="00565D4A" w:rsidP="00565D4A">
      <w:pPr>
        <w:shd w:val="clear" w:color="auto" w:fill="FFFFFF"/>
        <w:spacing w:line="360" w:lineRule="atLeast"/>
        <w:ind w:firstLine="360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3. Which of the following is most closely associated with poikilotherms?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1735E867" w14:textId="16B3023C" w:rsidR="00565D4A" w:rsidRPr="00565D4A" w:rsidRDefault="00565D4A" w:rsidP="00565D4A">
      <w:pPr>
        <w:shd w:val="clear" w:color="auto" w:fill="FFFFFF"/>
        <w:spacing w:line="390" w:lineRule="atLeast"/>
        <w:rPr>
          <w:rFonts w:ascii="Helvetica" w:eastAsia="Times New Roman" w:hAnsi="Helvetica" w:cs="Times New Roman"/>
          <w:color w:val="202124"/>
          <w:sz w:val="18"/>
          <w:szCs w:val="18"/>
        </w:rPr>
      </w:pPr>
    </w:p>
    <w:p w14:paraId="0A217516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Comparatively high energetic demand and wide range of functional body temperatures</w:t>
      </w:r>
    </w:p>
    <w:p w14:paraId="40959346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Comparatively low energetic demand and wide range of functional body temperatures</w:t>
      </w:r>
    </w:p>
    <w:p w14:paraId="453FCCCE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Comparatively high energetic demand and narrow range of functional body temperatures</w:t>
      </w:r>
    </w:p>
    <w:p w14:paraId="3BA0D5A6" w14:textId="77777777" w:rsidR="00565D4A" w:rsidRPr="00565D4A" w:rsidRDefault="00565D4A" w:rsidP="00565D4A">
      <w:pPr>
        <w:shd w:val="clear" w:color="auto" w:fill="FFFFFF"/>
        <w:ind w:firstLine="36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Comparatively low energetic demand and narrow range of functional body temperatures</w:t>
      </w:r>
    </w:p>
    <w:p w14:paraId="24AC7DF0" w14:textId="77777777" w:rsidR="00565D4A" w:rsidRDefault="00565D4A" w:rsidP="00565D4A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243120D7" w14:textId="6C6974A3" w:rsidR="00565D4A" w:rsidRPr="00565D4A" w:rsidRDefault="00565D4A" w:rsidP="00565D4A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4. Which of the following best describes countercurrent exchange?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6785D27C" w14:textId="77777777" w:rsidR="00565D4A" w:rsidRDefault="00565D4A" w:rsidP="00565D4A">
      <w:pPr>
        <w:shd w:val="clear" w:color="auto" w:fill="FFFFFF"/>
        <w:rPr>
          <w:rFonts w:ascii="Helvetica" w:eastAsia="Times New Roman" w:hAnsi="Helvetica" w:cs="Times New Roman"/>
          <w:color w:val="202124"/>
          <w:sz w:val="18"/>
          <w:szCs w:val="18"/>
        </w:rPr>
      </w:pPr>
    </w:p>
    <w:p w14:paraId="37EF9D9E" w14:textId="5740AEFC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When a sea lion raises its flippers out of the water in the morning sun.</w:t>
      </w:r>
    </w:p>
    <w:p w14:paraId="7E7E7ABB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When my dog dips in his kiddie pool on a hot day to cool off</w:t>
      </w:r>
    </w:p>
    <w:p w14:paraId="55374AF3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When the capillaries nearest the surface of my skin dilate on a hot day.</w:t>
      </w:r>
    </w:p>
    <w:p w14:paraId="45431F39" w14:textId="77777777" w:rsidR="00565D4A" w:rsidRPr="00565D4A" w:rsidRDefault="00565D4A" w:rsidP="00565D4A">
      <w:pPr>
        <w:shd w:val="clear" w:color="auto" w:fill="FFFFFF"/>
        <w:ind w:firstLine="720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None of the above</w:t>
      </w:r>
    </w:p>
    <w:p w14:paraId="66B1DB54" w14:textId="77777777" w:rsidR="00565D4A" w:rsidRDefault="00565D4A" w:rsidP="00565D4A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</w:rPr>
      </w:pPr>
    </w:p>
    <w:p w14:paraId="2FC5927D" w14:textId="040537F7" w:rsidR="00565D4A" w:rsidRPr="00565D4A" w:rsidRDefault="00565D4A" w:rsidP="00565D4A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</w:rPr>
      </w:pPr>
      <w:r w:rsidRPr="00565D4A">
        <w:rPr>
          <w:rFonts w:ascii="Arial" w:eastAsia="Times New Roman" w:hAnsi="Arial" w:cs="Arial"/>
          <w:color w:val="202124"/>
          <w:spacing w:val="2"/>
        </w:rPr>
        <w:t>5. Which of the following best describes what a standard metabolic rate is and to what it pertains?</w:t>
      </w:r>
      <w:r w:rsidRPr="00565D4A">
        <w:rPr>
          <w:rFonts w:ascii="Arial" w:eastAsia="Times New Roman" w:hAnsi="Arial" w:cs="Arial"/>
          <w:color w:val="D93025"/>
          <w:spacing w:val="2"/>
        </w:rPr>
        <w:t> *</w:t>
      </w:r>
    </w:p>
    <w:p w14:paraId="49919788" w14:textId="77777777" w:rsidR="00565D4A" w:rsidRPr="00565D4A" w:rsidRDefault="00565D4A" w:rsidP="00565D4A">
      <w:pPr>
        <w:shd w:val="clear" w:color="auto" w:fill="FFFFFF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A. It is the metabolic rate of an endotherm at rest at a “comfortable” temperature.</w:t>
      </w:r>
    </w:p>
    <w:p w14:paraId="716F193D" w14:textId="77777777" w:rsidR="00565D4A" w:rsidRPr="00565D4A" w:rsidRDefault="00565D4A" w:rsidP="00565D4A">
      <w:pPr>
        <w:shd w:val="clear" w:color="auto" w:fill="FFFFFF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B. It is the metabolic rate of an ectotherm at rest at a specific temperature.</w:t>
      </w:r>
    </w:p>
    <w:p w14:paraId="4E283B63" w14:textId="77777777" w:rsidR="00565D4A" w:rsidRPr="00565D4A" w:rsidRDefault="00565D4A" w:rsidP="00565D4A">
      <w:pPr>
        <w:shd w:val="clear" w:color="auto" w:fill="FFFFFF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C. It is the metabolic rate of an ectotherm at rest at a “comfortable” temperature.</w:t>
      </w:r>
    </w:p>
    <w:p w14:paraId="787B131D" w14:textId="77777777" w:rsidR="00565D4A" w:rsidRPr="00565D4A" w:rsidRDefault="00565D4A" w:rsidP="00565D4A">
      <w:pPr>
        <w:shd w:val="clear" w:color="auto" w:fill="FFFFFF"/>
        <w:rPr>
          <w:rFonts w:ascii="Helvetica" w:eastAsia="Times New Roman" w:hAnsi="Helvetica" w:cs="Times New Roman"/>
          <w:color w:val="202124"/>
          <w:sz w:val="27"/>
          <w:szCs w:val="27"/>
        </w:rPr>
      </w:pPr>
      <w:r w:rsidRPr="00565D4A">
        <w:rPr>
          <w:rFonts w:ascii="Arial" w:eastAsia="Times New Roman" w:hAnsi="Arial" w:cs="Arial"/>
          <w:color w:val="202124"/>
          <w:spacing w:val="3"/>
          <w:sz w:val="21"/>
          <w:szCs w:val="21"/>
        </w:rPr>
        <w:t>D. It is the metabolic rate of an endotherm at rest at a specific temperature.</w:t>
      </w:r>
    </w:p>
    <w:p w14:paraId="1BDEFB9C" w14:textId="77777777" w:rsidR="00565D4A" w:rsidRPr="00565D4A" w:rsidRDefault="00565D4A" w:rsidP="00565D4A">
      <w:pPr>
        <w:pStyle w:val="ListParagraph"/>
        <w:shd w:val="clear" w:color="auto" w:fill="FFFFFF"/>
        <w:spacing w:after="180"/>
        <w:rPr>
          <w:rFonts w:ascii="Helvetica" w:eastAsia="Times New Roman" w:hAnsi="Helvetica" w:cs="Times New Roman"/>
          <w:color w:val="202124"/>
          <w:sz w:val="27"/>
          <w:szCs w:val="27"/>
        </w:rPr>
      </w:pPr>
    </w:p>
    <w:p w14:paraId="6DB75CE3" w14:textId="39ABEF2A" w:rsidR="0089509A" w:rsidRDefault="00565D4A">
      <w:r>
        <w:tab/>
      </w:r>
    </w:p>
    <w:sectPr w:rsidR="0089509A" w:rsidSect="00FE5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F4240C"/>
    <w:multiLevelType w:val="hybridMultilevel"/>
    <w:tmpl w:val="A2A89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4170E"/>
    <w:multiLevelType w:val="hybridMultilevel"/>
    <w:tmpl w:val="A0821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67FD2"/>
    <w:multiLevelType w:val="multilevel"/>
    <w:tmpl w:val="D8581F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062DF9"/>
    <w:multiLevelType w:val="hybridMultilevel"/>
    <w:tmpl w:val="F70E5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93992"/>
    <w:multiLevelType w:val="multilevel"/>
    <w:tmpl w:val="AE44F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CA0429"/>
    <w:multiLevelType w:val="hybridMultilevel"/>
    <w:tmpl w:val="38768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12E82"/>
    <w:multiLevelType w:val="hybridMultilevel"/>
    <w:tmpl w:val="24AA0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10BE4"/>
    <w:multiLevelType w:val="multilevel"/>
    <w:tmpl w:val="D7B603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EA5F8E"/>
    <w:multiLevelType w:val="multilevel"/>
    <w:tmpl w:val="0AEC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E2D"/>
    <w:rsid w:val="00276E2D"/>
    <w:rsid w:val="00565D4A"/>
    <w:rsid w:val="00706E31"/>
    <w:rsid w:val="0089509A"/>
    <w:rsid w:val="009C4179"/>
    <w:rsid w:val="00A94F83"/>
    <w:rsid w:val="00B20514"/>
    <w:rsid w:val="00FE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CB2D7"/>
  <w15:chartTrackingRefBased/>
  <w15:docId w15:val="{C5F5670F-196A-2841-86BC-65EE15E0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E2D"/>
    <w:pPr>
      <w:ind w:left="720"/>
      <w:contextualSpacing/>
    </w:pPr>
  </w:style>
  <w:style w:type="character" w:customStyle="1" w:styleId="freebirdformviewercomponentsquestionbaserequiredasterisk">
    <w:name w:val="freebirdformviewercomponentsquestionbaserequiredasterisk"/>
    <w:basedOn w:val="DefaultParagraphFont"/>
    <w:rsid w:val="0089509A"/>
  </w:style>
  <w:style w:type="character" w:customStyle="1" w:styleId="docssharedwiztogglelabeledlabeltext">
    <w:name w:val="docssharedwiztogglelabeledlabeltext"/>
    <w:basedOn w:val="DefaultParagraphFont"/>
    <w:rsid w:val="0089509A"/>
  </w:style>
  <w:style w:type="paragraph" w:styleId="NormalWeb">
    <w:name w:val="Normal (Web)"/>
    <w:basedOn w:val="Normal"/>
    <w:uiPriority w:val="99"/>
    <w:semiHidden/>
    <w:unhideWhenUsed/>
    <w:rsid w:val="00565D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4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1871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4397585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7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04445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10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20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8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708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777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85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608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320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7148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7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9531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98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4302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930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999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37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687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351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0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072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036810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9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6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9010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4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52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75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72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1685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4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470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9554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851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429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15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9641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32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010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246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0923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069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1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155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01086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8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3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520892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75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34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98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51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396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533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662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06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0905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37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041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57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81486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8439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66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12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92181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35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3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3331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8378175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35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9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69455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36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4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4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91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491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4584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407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9695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1728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570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110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68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44386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999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882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06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99504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8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35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9110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763228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61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52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98715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66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07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836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22426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77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672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34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40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783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632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85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68461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96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430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70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076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0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1987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711422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27888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75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9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23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67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1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61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712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945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655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8834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0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117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517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252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677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377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0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5604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7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0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327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5025261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3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7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049957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75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8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3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904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090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45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501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7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8072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774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545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761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029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9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939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869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0321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276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69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72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40547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8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54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27665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80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1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7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32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53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52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92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397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628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136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2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812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293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2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8784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782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374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2060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774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36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7963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966211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2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3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90861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87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42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1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33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64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35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66066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606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756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471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2714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90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331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9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45331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873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231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289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8938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181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0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7684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164059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94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9985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72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87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98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21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28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0603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880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580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01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3839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078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80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84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9336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256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918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93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95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2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9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818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869710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7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08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37639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5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2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95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08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204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615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77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792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4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58621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13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98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981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4727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2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183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34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2815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591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8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3327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881039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941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88993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72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71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21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46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1620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65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811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74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13039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30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375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60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49756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47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52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057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5807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07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0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484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26968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7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2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65261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2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55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9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07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92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94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699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76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5505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87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51047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683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9799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09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3570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273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130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5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4532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92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2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068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727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78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25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21736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20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59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3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8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10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3662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983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19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1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3544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845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7548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60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3492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960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483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20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6953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641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231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552606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55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09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5225292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6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7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1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8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20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4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0664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3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285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39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5700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643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858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77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0947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76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821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200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5842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579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2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40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792639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9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598158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3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0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4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9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42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5658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18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535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05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91145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68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241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8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1725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36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939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380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691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0890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28723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7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2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133928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06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1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90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72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260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63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389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34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1568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328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625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12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195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80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148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85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4178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944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57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0422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3961755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86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77239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2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43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9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69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988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644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438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401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63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59890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43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094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25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88876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887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94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51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2183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96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7164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431190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2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28307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60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24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2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92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37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57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8468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38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0319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37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8989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23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744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375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25129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670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990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879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8610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145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7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0538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814212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35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60090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86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70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1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7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57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321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936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81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6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690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082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50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854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84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6259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50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186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54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6072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779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349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6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6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5596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77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03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146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Ronnie</dc:creator>
  <cp:keywords/>
  <dc:description/>
  <cp:lastModifiedBy>Tang Ronnie</cp:lastModifiedBy>
  <cp:revision>3</cp:revision>
  <dcterms:created xsi:type="dcterms:W3CDTF">2020-11-06T18:50:00Z</dcterms:created>
  <dcterms:modified xsi:type="dcterms:W3CDTF">2020-11-09T00:05:00Z</dcterms:modified>
</cp:coreProperties>
</file>